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74" w:type="dxa"/>
        <w:tblInd w:w="13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1984"/>
      </w:tblGrid>
      <w:tr w:rsidR="00AA02ED" w:rsidRPr="007806AA" w:rsidTr="00B72233">
        <w:trPr>
          <w:cantSplit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02ED" w:rsidRPr="007806AA" w:rsidRDefault="001002BA" w:rsidP="00477811">
            <w:pPr>
              <w:bidi/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  <w:r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>AUTOMATION ET REGULATION</w:t>
            </w:r>
          </w:p>
          <w:p w:rsidR="00AA02ED" w:rsidRPr="007806AA" w:rsidRDefault="00AA02ED" w:rsidP="001002BA">
            <w:pPr>
              <w:bidi/>
              <w:spacing w:line="240" w:lineRule="atLeast"/>
              <w:ind w:right="426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  <w:r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 xml:space="preserve">90 </w:t>
            </w:r>
            <w:r w:rsidRPr="007806AA">
              <w:rPr>
                <w:rFonts w:cs="Times New Roman"/>
                <w:b/>
                <w:bCs/>
                <w:sz w:val="32"/>
                <w:szCs w:val="32"/>
                <w:lang w:val="fr-FR"/>
              </w:rPr>
              <w:t>périodes</w:t>
            </w:r>
          </w:p>
        </w:tc>
        <w:tc>
          <w:tcPr>
            <w:tcW w:w="1984" w:type="dxa"/>
          </w:tcPr>
          <w:p w:rsidR="00AA02ED" w:rsidRPr="007806AA" w:rsidRDefault="00AA02ED" w:rsidP="00477811">
            <w:pPr>
              <w:bidi/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</w:p>
        </w:tc>
      </w:tr>
    </w:tbl>
    <w:p w:rsidR="00AA02ED" w:rsidRPr="007806AA" w:rsidRDefault="00AA02ED" w:rsidP="00AA02ED">
      <w:pPr>
        <w:pStyle w:val="Title"/>
        <w:rPr>
          <w:rFonts w:ascii="Times New Roman" w:hAnsi="Times New Roman"/>
          <w:lang w:val="fr-FR"/>
        </w:rPr>
      </w:pPr>
    </w:p>
    <w:p w:rsidR="005B58CE" w:rsidRPr="007806AA" w:rsidRDefault="001002BA" w:rsidP="005B58CE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>CHAPITRE 1</w:t>
      </w:r>
      <w:r w:rsidRPr="007806AA">
        <w:rPr>
          <w:rFonts w:cs="Times New Roman"/>
          <w:b/>
          <w:bCs/>
          <w:sz w:val="28"/>
          <w:szCs w:val="28"/>
          <w:lang w:val="fr-FR"/>
        </w:rPr>
        <w:t> :</w:t>
      </w:r>
    </w:p>
    <w:p w:rsidR="001002BA" w:rsidRPr="007806AA" w:rsidRDefault="001002BA" w:rsidP="005B58CE">
      <w:pPr>
        <w:jc w:val="center"/>
        <w:rPr>
          <w:rFonts w:cs="Times New Roman"/>
          <w:sz w:val="28"/>
          <w:szCs w:val="28"/>
          <w:lang w:val="fr-FR"/>
        </w:rPr>
      </w:pPr>
    </w:p>
    <w:p w:rsidR="00AA02ED" w:rsidRPr="007806AA" w:rsidRDefault="001002BA" w:rsidP="005B58CE">
      <w:pPr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eastAsia="Calibri" w:hAnsiTheme="minorBidi" w:cstheme="minorBidi"/>
          <w:b/>
          <w:bCs/>
          <w:sz w:val="28"/>
          <w:szCs w:val="28"/>
          <w:lang w:val="fr-FR"/>
        </w:rPr>
        <w:t>PRINCIPES  FONDAMENTAUX  DU  CONTROLE  ET REGULATION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 :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But et Principe de Régulation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Eléments de régulation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Composition d’une chaîne de régulation.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Principe de fonctionnement d’un système de régulation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Schéma de principe d’une boucle de régulation.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Boucles de régulation (ouvert – fermée - Cascade) 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Choix d’une boucle de régulation.</w:t>
      </w:r>
    </w:p>
    <w:p w:rsidR="005B58CE" w:rsidRPr="007806AA" w:rsidRDefault="001002BA" w:rsidP="005B58CE">
      <w:pPr>
        <w:ind w:left="360"/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>CHAPITRE 2</w:t>
      </w:r>
      <w:r w:rsidRPr="007806AA">
        <w:rPr>
          <w:rFonts w:cs="Times New Roman"/>
          <w:b/>
          <w:bCs/>
          <w:sz w:val="28"/>
          <w:szCs w:val="28"/>
          <w:lang w:val="fr-FR"/>
        </w:rPr>
        <w:t> :</w:t>
      </w:r>
    </w:p>
    <w:p w:rsidR="001002BA" w:rsidRPr="007806AA" w:rsidRDefault="001002BA" w:rsidP="005B58CE">
      <w:pPr>
        <w:ind w:left="360"/>
        <w:jc w:val="center"/>
        <w:rPr>
          <w:rFonts w:cs="Times New Roman"/>
          <w:b/>
          <w:bCs/>
          <w:sz w:val="28"/>
          <w:szCs w:val="28"/>
          <w:lang w:val="fr-FR"/>
        </w:rPr>
      </w:pPr>
    </w:p>
    <w:p w:rsidR="00AA02ED" w:rsidRPr="007806AA" w:rsidRDefault="001002BA" w:rsidP="005B58CE">
      <w:pPr>
        <w:ind w:left="360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 xml:space="preserve">LES APPAREILS DE MESURE </w:t>
      </w:r>
    </w:p>
    <w:p w:rsidR="00AA02ED" w:rsidRPr="007806AA" w:rsidRDefault="00AA02ED" w:rsidP="00AA02ED">
      <w:pPr>
        <w:ind w:left="360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 xml:space="preserve">-  </w:t>
      </w: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Appareils de mesure de températures</w:t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> :</w:t>
      </w:r>
    </w:p>
    <w:p w:rsidR="00AA02ED" w:rsidRPr="007806AA" w:rsidRDefault="00AA02ED" w:rsidP="00082530">
      <w:pPr>
        <w:pStyle w:val="ListParagraph"/>
        <w:numPr>
          <w:ilvl w:val="0"/>
          <w:numId w:val="46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Les échelles de température.</w:t>
      </w:r>
    </w:p>
    <w:p w:rsidR="00AA02ED" w:rsidRPr="007806AA" w:rsidRDefault="00AA02ED" w:rsidP="00082530">
      <w:pPr>
        <w:pStyle w:val="ListParagraph"/>
        <w:numPr>
          <w:ilvl w:val="0"/>
          <w:numId w:val="46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Thermomètres à dilatation de liquide.</w:t>
      </w:r>
    </w:p>
    <w:p w:rsidR="00AA02ED" w:rsidRPr="007806AA" w:rsidRDefault="00AA02ED" w:rsidP="00082530">
      <w:pPr>
        <w:pStyle w:val="ListParagraph"/>
        <w:numPr>
          <w:ilvl w:val="0"/>
          <w:numId w:val="46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Thermomètres à dilatation de gaz.</w:t>
      </w:r>
    </w:p>
    <w:p w:rsidR="00AA02ED" w:rsidRPr="007806AA" w:rsidRDefault="00AA02ED" w:rsidP="00082530">
      <w:pPr>
        <w:pStyle w:val="ListParagraph"/>
        <w:numPr>
          <w:ilvl w:val="0"/>
          <w:numId w:val="46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Thermomètres à tension de vapeur.</w:t>
      </w:r>
    </w:p>
    <w:p w:rsidR="00AA02ED" w:rsidRPr="007806AA" w:rsidRDefault="00AA02ED" w:rsidP="00082530">
      <w:pPr>
        <w:pStyle w:val="ListParagraph"/>
        <w:numPr>
          <w:ilvl w:val="0"/>
          <w:numId w:val="46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Thermomètres à dilatation de solide (Bilame – Pyromètre linéaire).</w:t>
      </w:r>
    </w:p>
    <w:p w:rsidR="00AA02ED" w:rsidRPr="007806AA" w:rsidRDefault="00AA02ED" w:rsidP="00082530">
      <w:pPr>
        <w:pStyle w:val="ListParagraph"/>
        <w:numPr>
          <w:ilvl w:val="0"/>
          <w:numId w:val="46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Thermomètres électriques (</w:t>
      </w:r>
      <w:r w:rsidRPr="007806AA">
        <w:rPr>
          <w:rFonts w:asciiTheme="minorBidi" w:hAnsiTheme="minorBidi" w:cstheme="minorBidi"/>
          <w:i/>
          <w:iCs/>
        </w:rPr>
        <w:t xml:space="preserve">Thermomètres à résistance - Thermomètres à thermistance - </w:t>
      </w:r>
      <w:r w:rsidRPr="007806AA">
        <w:rPr>
          <w:rFonts w:asciiTheme="minorBidi" w:hAnsiTheme="minorBidi" w:cstheme="minorBidi"/>
        </w:rPr>
        <w:t>Thermocouples</w:t>
      </w:r>
      <w:r w:rsidRPr="007806AA">
        <w:rPr>
          <w:rFonts w:asciiTheme="minorBidi" w:hAnsiTheme="minorBidi" w:cstheme="minorBidi"/>
          <w:i/>
          <w:iCs/>
        </w:rPr>
        <w:t>).</w:t>
      </w:r>
    </w:p>
    <w:p w:rsidR="00AA02ED" w:rsidRPr="007806AA" w:rsidRDefault="00AA02ED" w:rsidP="00082530">
      <w:pPr>
        <w:pStyle w:val="ListParagraph"/>
        <w:numPr>
          <w:ilvl w:val="0"/>
          <w:numId w:val="46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Pyromètres optiques.</w:t>
      </w:r>
    </w:p>
    <w:p w:rsidR="00AA02ED" w:rsidRPr="007806AA" w:rsidRDefault="00AA02ED" w:rsidP="00AA02ED">
      <w:pPr>
        <w:ind w:left="360"/>
        <w:rPr>
          <w:rFonts w:asciiTheme="minorBidi" w:hAnsiTheme="minorBidi" w:cstheme="minorBidi"/>
          <w:color w:val="000000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 xml:space="preserve">-  </w:t>
      </w:r>
      <w:r w:rsidRPr="007806AA">
        <w:rPr>
          <w:rFonts w:asciiTheme="minorBidi" w:hAnsiTheme="minorBidi" w:cstheme="minorBidi"/>
          <w:b/>
          <w:bCs/>
          <w:color w:val="000000"/>
          <w:sz w:val="22"/>
          <w:szCs w:val="22"/>
          <w:lang w:val="fr-FR"/>
        </w:rPr>
        <w:t>Appareils de mesure de pression</w:t>
      </w:r>
      <w:r w:rsidRPr="007806AA">
        <w:rPr>
          <w:rFonts w:asciiTheme="minorBidi" w:hAnsiTheme="minorBidi" w:cstheme="minorBidi"/>
          <w:color w:val="000000"/>
          <w:sz w:val="22"/>
          <w:szCs w:val="22"/>
          <w:lang w:val="fr-FR"/>
        </w:rPr>
        <w:t> :</w:t>
      </w:r>
    </w:p>
    <w:p w:rsidR="00AA02ED" w:rsidRPr="007806AA" w:rsidRDefault="00B61FD4" w:rsidP="00082530">
      <w:pPr>
        <w:pStyle w:val="ListParagraph"/>
        <w:numPr>
          <w:ilvl w:val="0"/>
          <w:numId w:val="47"/>
        </w:numPr>
        <w:rPr>
          <w:rFonts w:asciiTheme="minorBidi" w:hAnsiTheme="minorBidi" w:cstheme="minorBidi"/>
          <w:color w:val="000000"/>
        </w:rPr>
      </w:pPr>
      <w:hyperlink r:id="rId8" w:anchor="paragraphe1.2" w:history="1">
        <w:r w:rsidR="00AA02ED" w:rsidRPr="007806AA">
          <w:rPr>
            <w:rStyle w:val="Hyperlink"/>
            <w:rFonts w:asciiTheme="minorBidi" w:hAnsiTheme="minorBidi" w:cstheme="minorBidi"/>
            <w:color w:val="000000"/>
            <w:u w:val="none"/>
          </w:rPr>
          <w:t>Les différentes unités de pression</w:t>
        </w:r>
      </w:hyperlink>
    </w:p>
    <w:p w:rsidR="00AA02ED" w:rsidRPr="007806AA" w:rsidRDefault="00B61FD4" w:rsidP="00082530">
      <w:pPr>
        <w:pStyle w:val="ListParagraph"/>
        <w:numPr>
          <w:ilvl w:val="0"/>
          <w:numId w:val="47"/>
        </w:numPr>
        <w:rPr>
          <w:rFonts w:asciiTheme="minorBidi" w:hAnsiTheme="minorBidi" w:cstheme="minorBidi"/>
          <w:color w:val="000000"/>
        </w:rPr>
      </w:pPr>
      <w:hyperlink r:id="rId9" w:anchor="paragraphe1.4" w:history="1">
        <w:r w:rsidR="00AA02ED" w:rsidRPr="007806AA">
          <w:rPr>
            <w:rStyle w:val="Hyperlink"/>
            <w:rFonts w:asciiTheme="minorBidi" w:hAnsiTheme="minorBidi" w:cstheme="minorBidi"/>
            <w:color w:val="000000"/>
            <w:u w:val="none"/>
          </w:rPr>
          <w:t>Pression pour les fluides (liquide et gaz)</w:t>
        </w:r>
      </w:hyperlink>
    </w:p>
    <w:p w:rsidR="00AA02ED" w:rsidRPr="007806AA" w:rsidRDefault="00B61FD4" w:rsidP="00082530">
      <w:pPr>
        <w:pStyle w:val="ListParagraph"/>
        <w:numPr>
          <w:ilvl w:val="0"/>
          <w:numId w:val="47"/>
        </w:numPr>
        <w:rPr>
          <w:rFonts w:asciiTheme="minorBidi" w:hAnsiTheme="minorBidi" w:cstheme="minorBidi"/>
          <w:color w:val="000000"/>
        </w:rPr>
      </w:pPr>
      <w:hyperlink r:id="rId10" w:anchor="paragraphe2" w:history="1">
        <w:r w:rsidR="00AA02ED" w:rsidRPr="007806AA">
          <w:rPr>
            <w:rStyle w:val="Hyperlink"/>
            <w:rFonts w:asciiTheme="minorBidi" w:hAnsiTheme="minorBidi" w:cstheme="minorBidi"/>
            <w:color w:val="000000"/>
            <w:u w:val="none"/>
          </w:rPr>
          <w:t>Manomètres hydrostatiques</w:t>
        </w:r>
      </w:hyperlink>
    </w:p>
    <w:p w:rsidR="00AA02ED" w:rsidRPr="007806AA" w:rsidRDefault="00B61FD4" w:rsidP="00082530">
      <w:pPr>
        <w:pStyle w:val="ListParagraph"/>
        <w:numPr>
          <w:ilvl w:val="0"/>
          <w:numId w:val="47"/>
        </w:numPr>
        <w:rPr>
          <w:rFonts w:asciiTheme="minorBidi" w:hAnsiTheme="minorBidi" w:cstheme="minorBidi"/>
          <w:color w:val="000000"/>
        </w:rPr>
      </w:pPr>
      <w:hyperlink r:id="rId11" w:anchor="paragraphe2.2" w:history="1">
        <w:r w:rsidR="00AA02ED" w:rsidRPr="007806AA">
          <w:rPr>
            <w:rStyle w:val="Hyperlink"/>
            <w:rFonts w:asciiTheme="minorBidi" w:hAnsiTheme="minorBidi" w:cstheme="minorBidi"/>
            <w:color w:val="000000"/>
            <w:u w:val="none"/>
          </w:rPr>
          <w:t>Manomètre à tube en U</w:t>
        </w:r>
      </w:hyperlink>
    </w:p>
    <w:p w:rsidR="00AA02ED" w:rsidRPr="007806AA" w:rsidRDefault="00B61FD4" w:rsidP="00082530">
      <w:pPr>
        <w:pStyle w:val="ListParagraph"/>
        <w:numPr>
          <w:ilvl w:val="0"/>
          <w:numId w:val="47"/>
        </w:numPr>
        <w:rPr>
          <w:rFonts w:asciiTheme="minorBidi" w:hAnsiTheme="minorBidi" w:cstheme="minorBidi"/>
          <w:color w:val="000000"/>
        </w:rPr>
      </w:pPr>
      <w:hyperlink r:id="rId12" w:anchor="paragraphe3.1" w:history="1">
        <w:r w:rsidR="00AA02ED" w:rsidRPr="007806AA">
          <w:rPr>
            <w:rStyle w:val="Hyperlink"/>
            <w:rFonts w:asciiTheme="minorBidi" w:hAnsiTheme="minorBidi" w:cstheme="minorBidi"/>
            <w:color w:val="000000"/>
            <w:u w:val="none"/>
          </w:rPr>
          <w:t>Le manomètre à tube de Bourdon</w:t>
        </w:r>
      </w:hyperlink>
    </w:p>
    <w:p w:rsidR="00AA02ED" w:rsidRPr="007806AA" w:rsidRDefault="00B61FD4" w:rsidP="00082530">
      <w:pPr>
        <w:pStyle w:val="ListParagraph"/>
        <w:numPr>
          <w:ilvl w:val="0"/>
          <w:numId w:val="47"/>
        </w:numPr>
        <w:rPr>
          <w:rFonts w:asciiTheme="minorBidi" w:hAnsiTheme="minorBidi" w:cstheme="minorBidi"/>
          <w:color w:val="000000"/>
        </w:rPr>
      </w:pPr>
      <w:hyperlink r:id="rId13" w:anchor="paragraphe3.2" w:history="1">
        <w:r w:rsidR="00AA02ED" w:rsidRPr="007806AA">
          <w:rPr>
            <w:rStyle w:val="Hyperlink"/>
            <w:rFonts w:asciiTheme="minorBidi" w:hAnsiTheme="minorBidi" w:cstheme="minorBidi"/>
            <w:color w:val="000000"/>
            <w:u w:val="none"/>
          </w:rPr>
          <w:t>Manomètre à membrane</w:t>
        </w:r>
      </w:hyperlink>
    </w:p>
    <w:p w:rsidR="00AA02ED" w:rsidRPr="007806AA" w:rsidRDefault="00B61FD4" w:rsidP="00082530">
      <w:pPr>
        <w:pStyle w:val="ListParagraph"/>
        <w:numPr>
          <w:ilvl w:val="0"/>
          <w:numId w:val="47"/>
        </w:numPr>
        <w:rPr>
          <w:rFonts w:asciiTheme="minorBidi" w:hAnsiTheme="minorBidi" w:cstheme="minorBidi"/>
          <w:color w:val="000000"/>
        </w:rPr>
      </w:pPr>
      <w:hyperlink r:id="rId14" w:anchor="paragraphe3.3" w:history="1">
        <w:r w:rsidR="00AA02ED" w:rsidRPr="007806AA">
          <w:rPr>
            <w:rStyle w:val="Hyperlink"/>
            <w:rFonts w:asciiTheme="minorBidi" w:hAnsiTheme="minorBidi" w:cstheme="minorBidi"/>
            <w:color w:val="000000"/>
            <w:u w:val="none"/>
          </w:rPr>
          <w:t>Manomètre à capsule</w:t>
        </w:r>
      </w:hyperlink>
    </w:p>
    <w:p w:rsidR="00AA02ED" w:rsidRPr="007806AA" w:rsidRDefault="00B61FD4" w:rsidP="00082530">
      <w:pPr>
        <w:pStyle w:val="ListParagraph"/>
        <w:numPr>
          <w:ilvl w:val="0"/>
          <w:numId w:val="47"/>
        </w:numPr>
        <w:rPr>
          <w:rFonts w:asciiTheme="minorBidi" w:hAnsiTheme="minorBidi" w:cstheme="minorBidi"/>
          <w:color w:val="000000"/>
        </w:rPr>
      </w:pPr>
      <w:hyperlink r:id="rId15" w:anchor="paragraphe3.4" w:history="1">
        <w:r w:rsidR="00AA02ED" w:rsidRPr="007806AA">
          <w:rPr>
            <w:rStyle w:val="Hyperlink"/>
            <w:rFonts w:asciiTheme="minorBidi" w:hAnsiTheme="minorBidi" w:cstheme="minorBidi"/>
            <w:color w:val="000000"/>
            <w:u w:val="none"/>
          </w:rPr>
          <w:t>Manomètre de pression absolu</w:t>
        </w:r>
      </w:hyperlink>
    </w:p>
    <w:p w:rsidR="00AA02ED" w:rsidRPr="007806AA" w:rsidRDefault="00B61FD4" w:rsidP="00082530">
      <w:pPr>
        <w:pStyle w:val="ListParagraph"/>
        <w:numPr>
          <w:ilvl w:val="0"/>
          <w:numId w:val="47"/>
        </w:numPr>
        <w:rPr>
          <w:rFonts w:asciiTheme="minorBidi" w:hAnsiTheme="minorBidi" w:cstheme="minorBidi"/>
          <w:color w:val="000000"/>
        </w:rPr>
      </w:pPr>
      <w:hyperlink r:id="rId16" w:anchor="paragraphe3.5" w:history="1">
        <w:r w:rsidR="00AA02ED" w:rsidRPr="007806AA">
          <w:rPr>
            <w:rStyle w:val="Hyperlink"/>
            <w:rFonts w:asciiTheme="minorBidi" w:hAnsiTheme="minorBidi" w:cstheme="minorBidi"/>
            <w:color w:val="000000"/>
            <w:u w:val="none"/>
          </w:rPr>
          <w:t>Manomètres pour pression différentielle</w:t>
        </w:r>
      </w:hyperlink>
    </w:p>
    <w:p w:rsidR="00AA02ED" w:rsidRPr="007806AA" w:rsidRDefault="00AA02ED" w:rsidP="00082530">
      <w:pPr>
        <w:pStyle w:val="ListParagraph"/>
        <w:numPr>
          <w:ilvl w:val="0"/>
          <w:numId w:val="47"/>
        </w:numPr>
        <w:rPr>
          <w:rFonts w:asciiTheme="minorBidi" w:hAnsiTheme="minorBidi" w:cstheme="minorBidi"/>
          <w:color w:val="000000"/>
        </w:rPr>
      </w:pPr>
      <w:r w:rsidRPr="007806AA">
        <w:rPr>
          <w:rFonts w:asciiTheme="minorBidi" w:hAnsiTheme="minorBidi" w:cstheme="minorBidi"/>
          <w:color w:val="000000"/>
        </w:rPr>
        <w:t xml:space="preserve">Mesure de pression  </w:t>
      </w:r>
      <w:hyperlink r:id="rId17" w:anchor="paragraphe3.6.1" w:history="1">
        <w:r w:rsidRPr="007806AA">
          <w:rPr>
            <w:rStyle w:val="Hyperlink"/>
            <w:rFonts w:asciiTheme="minorBidi" w:hAnsiTheme="minorBidi" w:cstheme="minorBidi"/>
            <w:color w:val="000000"/>
            <w:u w:val="none"/>
          </w:rPr>
          <w:t>par variation de résistance</w:t>
        </w:r>
      </w:hyperlink>
    </w:p>
    <w:p w:rsidR="00AA02ED" w:rsidRPr="007806AA" w:rsidRDefault="00AA02ED" w:rsidP="00082530">
      <w:pPr>
        <w:pStyle w:val="ListParagraph"/>
        <w:numPr>
          <w:ilvl w:val="0"/>
          <w:numId w:val="47"/>
        </w:numPr>
        <w:rPr>
          <w:rFonts w:asciiTheme="minorBidi" w:hAnsiTheme="minorBidi" w:cstheme="minorBidi"/>
          <w:color w:val="000000"/>
        </w:rPr>
      </w:pPr>
      <w:r w:rsidRPr="007806AA">
        <w:rPr>
          <w:rFonts w:asciiTheme="minorBidi" w:hAnsiTheme="minorBidi" w:cstheme="minorBidi"/>
          <w:color w:val="000000"/>
        </w:rPr>
        <w:t xml:space="preserve">Mesure de pression  </w:t>
      </w:r>
      <w:hyperlink r:id="rId18" w:anchor="paragraphe3.6.2" w:history="1">
        <w:r w:rsidRPr="007806AA">
          <w:rPr>
            <w:rStyle w:val="Hyperlink"/>
            <w:rFonts w:asciiTheme="minorBidi" w:hAnsiTheme="minorBidi" w:cstheme="minorBidi"/>
            <w:color w:val="000000"/>
            <w:u w:val="none"/>
          </w:rPr>
          <w:t>par variation de capacité</w:t>
        </w:r>
      </w:hyperlink>
    </w:p>
    <w:p w:rsidR="00AA02ED" w:rsidRPr="007806AA" w:rsidRDefault="00AA02ED" w:rsidP="00082530">
      <w:pPr>
        <w:pStyle w:val="ListParagraph"/>
        <w:numPr>
          <w:ilvl w:val="0"/>
          <w:numId w:val="47"/>
        </w:numPr>
        <w:rPr>
          <w:rFonts w:asciiTheme="minorBidi" w:hAnsiTheme="minorBidi" w:cstheme="minorBidi"/>
          <w:color w:val="000000"/>
        </w:rPr>
      </w:pPr>
      <w:r w:rsidRPr="007806AA">
        <w:rPr>
          <w:rFonts w:asciiTheme="minorBidi" w:hAnsiTheme="minorBidi" w:cstheme="minorBidi"/>
          <w:color w:val="000000"/>
        </w:rPr>
        <w:t xml:space="preserve">Mesure de pression  </w:t>
      </w:r>
      <w:hyperlink r:id="rId19" w:anchor="paragraphe3.6.2" w:history="1">
        <w:r w:rsidRPr="007806AA">
          <w:rPr>
            <w:rStyle w:val="Hyperlink"/>
            <w:rFonts w:asciiTheme="minorBidi" w:hAnsiTheme="minorBidi" w:cstheme="minorBidi"/>
            <w:color w:val="000000"/>
            <w:u w:val="none"/>
          </w:rPr>
          <w:t xml:space="preserve">par variation </w:t>
        </w:r>
        <w:hyperlink r:id="rId20" w:anchor="paragraphe3.6.3" w:history="1">
          <w:r w:rsidRPr="007806AA">
            <w:rPr>
              <w:rStyle w:val="Hyperlink"/>
              <w:rFonts w:asciiTheme="minorBidi" w:hAnsiTheme="minorBidi" w:cstheme="minorBidi"/>
              <w:color w:val="000000"/>
              <w:u w:val="none"/>
            </w:rPr>
            <w:t>d'inductance</w:t>
          </w:r>
        </w:hyperlink>
        <w:r w:rsidRPr="007806AA">
          <w:rPr>
            <w:rFonts w:asciiTheme="minorBidi" w:hAnsiTheme="minorBidi" w:cstheme="minorBidi"/>
            <w:color w:val="000000"/>
          </w:rPr>
          <w:t xml:space="preserve"> </w:t>
        </w:r>
      </w:hyperlink>
    </w:p>
    <w:p w:rsidR="00AA02ED" w:rsidRPr="007806AA" w:rsidRDefault="00B61FD4" w:rsidP="00082530">
      <w:pPr>
        <w:pStyle w:val="ListParagraph"/>
        <w:numPr>
          <w:ilvl w:val="0"/>
          <w:numId w:val="47"/>
        </w:numPr>
        <w:rPr>
          <w:rFonts w:asciiTheme="minorBidi" w:hAnsiTheme="minorBidi" w:cstheme="minorBidi"/>
          <w:color w:val="000000"/>
        </w:rPr>
      </w:pPr>
      <w:hyperlink r:id="rId21" w:anchor="paragraphe4" w:history="1">
        <w:r w:rsidR="00AA02ED" w:rsidRPr="007806AA">
          <w:rPr>
            <w:rStyle w:val="Hyperlink"/>
            <w:rFonts w:asciiTheme="minorBidi" w:hAnsiTheme="minorBidi" w:cstheme="minorBidi"/>
            <w:color w:val="000000"/>
            <w:u w:val="none"/>
          </w:rPr>
          <w:t>Les capteurs à balance de forces ou équilibre de forces</w:t>
        </w:r>
      </w:hyperlink>
    </w:p>
    <w:p w:rsidR="00AA02ED" w:rsidRPr="007806AA" w:rsidRDefault="00AA02ED" w:rsidP="00AA02ED">
      <w:pPr>
        <w:ind w:left="360"/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 xml:space="preserve">-  </w:t>
      </w: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Appareils de mesure de l’humidité</w:t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> :</w:t>
      </w:r>
    </w:p>
    <w:p w:rsidR="00AA02ED" w:rsidRPr="007806AA" w:rsidRDefault="00AA02ED" w:rsidP="00082530">
      <w:pPr>
        <w:pStyle w:val="ListParagraph"/>
        <w:numPr>
          <w:ilvl w:val="0"/>
          <w:numId w:val="48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lastRenderedPageBreak/>
        <w:t>Tubes absorbeurs.</w:t>
      </w:r>
    </w:p>
    <w:p w:rsidR="00AA02ED" w:rsidRPr="007806AA" w:rsidRDefault="00AA02ED" w:rsidP="00082530">
      <w:pPr>
        <w:pStyle w:val="ListParagraph"/>
        <w:numPr>
          <w:ilvl w:val="0"/>
          <w:numId w:val="48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Hygromètres à surface refroidie</w:t>
      </w:r>
    </w:p>
    <w:p w:rsidR="00AA02ED" w:rsidRPr="007806AA" w:rsidRDefault="00AA02ED" w:rsidP="00082530">
      <w:pPr>
        <w:pStyle w:val="ListParagraph"/>
        <w:numPr>
          <w:ilvl w:val="0"/>
          <w:numId w:val="48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Hygromètres organique.</w:t>
      </w:r>
    </w:p>
    <w:p w:rsidR="00AA02ED" w:rsidRPr="007806AA" w:rsidRDefault="00AA02ED" w:rsidP="00082530">
      <w:pPr>
        <w:pStyle w:val="ListParagraph"/>
        <w:numPr>
          <w:ilvl w:val="0"/>
          <w:numId w:val="48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Psychomètres.</w:t>
      </w:r>
    </w:p>
    <w:p w:rsidR="00AA02ED" w:rsidRPr="007806AA" w:rsidRDefault="00AA02ED" w:rsidP="00AA02ED">
      <w:pPr>
        <w:ind w:left="360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 xml:space="preserve">- </w:t>
      </w:r>
      <w:r w:rsidRPr="007806AA">
        <w:rPr>
          <w:rFonts w:asciiTheme="minorBidi" w:hAnsiTheme="minorBidi" w:cstheme="minorBidi"/>
          <w:b/>
          <w:bCs/>
          <w:sz w:val="22"/>
          <w:szCs w:val="22"/>
          <w:lang w:val="fr-FR"/>
        </w:rPr>
        <w:t>Critères de choix des capteurs.</w:t>
      </w:r>
    </w:p>
    <w:p w:rsidR="005B58CE" w:rsidRPr="007806AA" w:rsidRDefault="005B58CE" w:rsidP="00AA02ED">
      <w:pPr>
        <w:ind w:left="360"/>
        <w:rPr>
          <w:rFonts w:asciiTheme="minorBidi" w:hAnsiTheme="minorBidi" w:cstheme="minorBidi"/>
          <w:sz w:val="22"/>
          <w:szCs w:val="22"/>
          <w:lang w:val="fr-FR"/>
        </w:rPr>
      </w:pPr>
    </w:p>
    <w:p w:rsidR="00AA02ED" w:rsidRPr="007806AA" w:rsidRDefault="00AA02ED" w:rsidP="00AA02ED">
      <w:pPr>
        <w:ind w:left="360"/>
        <w:rPr>
          <w:rFonts w:asciiTheme="minorBidi" w:hAnsiTheme="minorBidi" w:cstheme="minorBidi"/>
          <w:sz w:val="22"/>
          <w:szCs w:val="22"/>
          <w:lang w:val="fr-FR"/>
        </w:rPr>
      </w:pPr>
    </w:p>
    <w:p w:rsidR="00B2512A" w:rsidRPr="007806AA" w:rsidRDefault="001002BA" w:rsidP="00B2512A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>CHAPITRE 3</w:t>
      </w:r>
      <w:r w:rsidRPr="007806AA">
        <w:rPr>
          <w:rFonts w:cs="Times New Roman"/>
          <w:b/>
          <w:bCs/>
          <w:sz w:val="28"/>
          <w:szCs w:val="28"/>
          <w:lang w:val="fr-FR"/>
        </w:rPr>
        <w:t> :</w:t>
      </w:r>
    </w:p>
    <w:p w:rsidR="001002BA" w:rsidRPr="007806AA" w:rsidRDefault="001002BA" w:rsidP="00B2512A">
      <w:pPr>
        <w:jc w:val="center"/>
        <w:rPr>
          <w:rFonts w:cs="Times New Roman"/>
          <w:b/>
          <w:bCs/>
          <w:sz w:val="28"/>
          <w:szCs w:val="28"/>
          <w:lang w:val="fr-FR"/>
        </w:rPr>
      </w:pPr>
    </w:p>
    <w:p w:rsidR="00AA02ED" w:rsidRPr="007806AA" w:rsidRDefault="001002BA" w:rsidP="00B2512A">
      <w:pPr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LES CONTROLEURS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Définition et rôle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Types de contrôleurs.</w:t>
      </w: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ab/>
        <w:t>- Electriques.</w:t>
      </w: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ab/>
        <w:t>- Pneumatiques.</w:t>
      </w: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ab/>
        <w:t>- Hydrauliques.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Eléments de contrôle électrique.</w:t>
      </w: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ab/>
        <w:t>- Transformateurs</w:t>
      </w: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ab/>
        <w:t>- Relais électriques.</w:t>
      </w: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ab/>
        <w:t>- Relais électropneumatiques.</w:t>
      </w: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ab/>
        <w:t>- Relais de commutation.</w:t>
      </w: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ab/>
        <w:t>- Relais temporisées.</w:t>
      </w: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           - Disjoncteurs</w:t>
      </w:r>
      <w:r w:rsidRPr="007806AA">
        <w:rPr>
          <w:rFonts w:asciiTheme="minorBidi" w:hAnsiTheme="minorBidi" w:cstheme="minorBidi"/>
          <w:b/>
          <w:bCs/>
        </w:rPr>
        <w:t> 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 xml:space="preserve"> - Eléments de contrôle pneumatique.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- Types.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- Relais pneumatiques.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- Interrupteurs pneumatiques.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Thermostats :</w:t>
      </w:r>
    </w:p>
    <w:p w:rsidR="00AA02ED" w:rsidRPr="007806AA" w:rsidRDefault="00AA02ED" w:rsidP="00082530">
      <w:pPr>
        <w:pStyle w:val="ListParagraph"/>
        <w:numPr>
          <w:ilvl w:val="0"/>
          <w:numId w:val="4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Basse tension</w:t>
      </w:r>
    </w:p>
    <w:p w:rsidR="00AA02ED" w:rsidRPr="007806AA" w:rsidRDefault="00AA02ED" w:rsidP="00082530">
      <w:pPr>
        <w:pStyle w:val="ListParagraph"/>
        <w:numPr>
          <w:ilvl w:val="0"/>
          <w:numId w:val="4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Haute tension.</w:t>
      </w:r>
    </w:p>
    <w:p w:rsidR="00AA02ED" w:rsidRPr="007806AA" w:rsidRDefault="00AA02ED" w:rsidP="00082530">
      <w:pPr>
        <w:pStyle w:val="ListParagraph"/>
        <w:numPr>
          <w:ilvl w:val="0"/>
          <w:numId w:val="4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De chaudière</w:t>
      </w:r>
    </w:p>
    <w:p w:rsidR="00AA02ED" w:rsidRPr="007806AA" w:rsidRDefault="00AA02ED" w:rsidP="00AA02ED">
      <w:pPr>
        <w:pStyle w:val="ListParagraph"/>
        <w:ind w:left="1440"/>
        <w:rPr>
          <w:rFonts w:asciiTheme="minorBidi" w:hAnsiTheme="minorBidi" w:cstheme="minorBidi"/>
        </w:rPr>
      </w:pPr>
    </w:p>
    <w:p w:rsidR="00AA02ED" w:rsidRPr="007806AA" w:rsidRDefault="00AA02ED" w:rsidP="00082530">
      <w:pPr>
        <w:pStyle w:val="ListParagraph"/>
        <w:numPr>
          <w:ilvl w:val="0"/>
          <w:numId w:val="4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D’ambiance</w:t>
      </w:r>
    </w:p>
    <w:p w:rsidR="00AA02ED" w:rsidRPr="007806AA" w:rsidRDefault="00AA02ED" w:rsidP="00082530">
      <w:pPr>
        <w:pStyle w:val="ListParagraph"/>
        <w:numPr>
          <w:ilvl w:val="0"/>
          <w:numId w:val="4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De refroidissement</w:t>
      </w:r>
    </w:p>
    <w:p w:rsidR="00AA02ED" w:rsidRPr="007806AA" w:rsidRDefault="00AA02ED" w:rsidP="00AA02ED">
      <w:pPr>
        <w:pStyle w:val="ListParagraph"/>
        <w:ind w:left="1440"/>
        <w:rPr>
          <w:rFonts w:asciiTheme="minorBidi" w:hAnsiTheme="minorBidi" w:cstheme="minorBidi"/>
        </w:rPr>
      </w:pP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Humidistats .</w:t>
      </w: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Pressostats :</w:t>
      </w:r>
    </w:p>
    <w:p w:rsidR="00AA02ED" w:rsidRPr="007806AA" w:rsidRDefault="00AA02ED" w:rsidP="00082530">
      <w:pPr>
        <w:pStyle w:val="ListParagraph"/>
        <w:numPr>
          <w:ilvl w:val="0"/>
          <w:numId w:val="45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Pressostat de conduite</w:t>
      </w:r>
    </w:p>
    <w:p w:rsidR="00AA02ED" w:rsidRPr="007806AA" w:rsidRDefault="00AA02ED" w:rsidP="00082530">
      <w:pPr>
        <w:pStyle w:val="ListParagraph"/>
        <w:numPr>
          <w:ilvl w:val="0"/>
          <w:numId w:val="45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Pressostat basse pression</w:t>
      </w:r>
    </w:p>
    <w:p w:rsidR="00AA02ED" w:rsidRPr="007806AA" w:rsidRDefault="00AA02ED" w:rsidP="00082530">
      <w:pPr>
        <w:pStyle w:val="ListParagraph"/>
        <w:numPr>
          <w:ilvl w:val="0"/>
          <w:numId w:val="45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Pressostat haute pression</w:t>
      </w:r>
    </w:p>
    <w:p w:rsidR="00AA02ED" w:rsidRPr="007806AA" w:rsidRDefault="00AA02ED" w:rsidP="00082530">
      <w:pPr>
        <w:pStyle w:val="ListParagraph"/>
        <w:numPr>
          <w:ilvl w:val="0"/>
          <w:numId w:val="45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Pressostat différentielle.</w:t>
      </w:r>
    </w:p>
    <w:p w:rsidR="00AA02ED" w:rsidRPr="007806AA" w:rsidRDefault="00AA02ED" w:rsidP="00AA02ED">
      <w:pPr>
        <w:pStyle w:val="ListParagraph"/>
        <w:ind w:left="1725"/>
        <w:rPr>
          <w:rFonts w:asciiTheme="minorBidi" w:hAnsiTheme="minorBidi" w:cstheme="minorBidi"/>
        </w:rPr>
      </w:pPr>
    </w:p>
    <w:p w:rsidR="004B7E9B" w:rsidRDefault="004B7E9B" w:rsidP="00B2512A">
      <w:pPr>
        <w:pStyle w:val="ListParagraph"/>
        <w:jc w:val="center"/>
        <w:rPr>
          <w:rFonts w:cs="Times New Roman"/>
          <w:b/>
          <w:bCs/>
          <w:sz w:val="28"/>
          <w:szCs w:val="28"/>
          <w:u w:val="single"/>
        </w:rPr>
      </w:pPr>
    </w:p>
    <w:p w:rsidR="00B2512A" w:rsidRPr="007806AA" w:rsidRDefault="001002BA" w:rsidP="00B2512A">
      <w:pPr>
        <w:pStyle w:val="ListParagraph"/>
        <w:jc w:val="center"/>
        <w:rPr>
          <w:rFonts w:cs="Times New Roman"/>
          <w:b/>
          <w:bCs/>
          <w:sz w:val="28"/>
          <w:szCs w:val="28"/>
        </w:rPr>
      </w:pPr>
      <w:r w:rsidRPr="007806AA">
        <w:rPr>
          <w:rFonts w:cs="Times New Roman"/>
          <w:b/>
          <w:bCs/>
          <w:sz w:val="28"/>
          <w:szCs w:val="28"/>
          <w:u w:val="single"/>
        </w:rPr>
        <w:lastRenderedPageBreak/>
        <w:t>CHAPITRE 4</w:t>
      </w:r>
      <w:r w:rsidRPr="007806AA">
        <w:rPr>
          <w:rFonts w:cs="Times New Roman"/>
          <w:b/>
          <w:bCs/>
          <w:sz w:val="28"/>
          <w:szCs w:val="28"/>
        </w:rPr>
        <w:t> :</w:t>
      </w:r>
    </w:p>
    <w:p w:rsidR="00793248" w:rsidRPr="007806AA" w:rsidRDefault="00793248" w:rsidP="00B2512A">
      <w:pPr>
        <w:pStyle w:val="ListParagraph"/>
        <w:jc w:val="center"/>
        <w:rPr>
          <w:rFonts w:cs="Times New Roman"/>
          <w:b/>
          <w:bCs/>
          <w:sz w:val="28"/>
          <w:szCs w:val="28"/>
        </w:rPr>
      </w:pPr>
    </w:p>
    <w:p w:rsidR="00AA02ED" w:rsidRPr="007806AA" w:rsidRDefault="001002BA" w:rsidP="00B2512A">
      <w:pPr>
        <w:pStyle w:val="ListParagraph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</w:rPr>
        <w:t>VANNES DE REGULATIONS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Définition d’une vanne de régulation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Eléments constituants la vanne de réglage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Forme du corps de vanne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Différents types de clapet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Les servomoteurs.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Vanne manuelle.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Vanne automatique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Vanne pneumatique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Vanne thermostatique.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Vanne  thermoélectrique ou électrothermique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Vanne électromagnétique ou électrovanne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Vanne motorisé.</w:t>
      </w:r>
    </w:p>
    <w:p w:rsidR="000D3D6F" w:rsidRDefault="000D3D6F" w:rsidP="00B2512A">
      <w:pPr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</w:p>
    <w:p w:rsidR="00B2512A" w:rsidRPr="007806AA" w:rsidRDefault="00793248" w:rsidP="00B2512A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>CHAPITRE 5</w:t>
      </w:r>
      <w:r w:rsidRPr="007806AA">
        <w:rPr>
          <w:rFonts w:cs="Times New Roman"/>
          <w:b/>
          <w:bCs/>
          <w:sz w:val="28"/>
          <w:szCs w:val="28"/>
          <w:lang w:val="fr-FR"/>
        </w:rPr>
        <w:t> :</w:t>
      </w:r>
    </w:p>
    <w:p w:rsidR="00793248" w:rsidRPr="007806AA" w:rsidRDefault="00793248" w:rsidP="00B2512A">
      <w:pPr>
        <w:jc w:val="center"/>
        <w:rPr>
          <w:rFonts w:cs="Times New Roman"/>
          <w:b/>
          <w:bCs/>
          <w:sz w:val="28"/>
          <w:szCs w:val="28"/>
          <w:lang w:val="fr-FR"/>
        </w:rPr>
      </w:pPr>
    </w:p>
    <w:p w:rsidR="00AA02ED" w:rsidRPr="007806AA" w:rsidRDefault="00793248" w:rsidP="00B2512A">
      <w:pPr>
        <w:jc w:val="center"/>
        <w:rPr>
          <w:rFonts w:asciiTheme="minorBidi" w:hAnsiTheme="minorBidi" w:cstheme="minorBidi"/>
          <w:b/>
          <w:bCs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CONTROLE EN CONDITIONNEMENT D'AIR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-Contrôle du débit d'air.</w:t>
      </w:r>
    </w:p>
    <w:p w:rsidR="00AA02ED" w:rsidRPr="007806AA" w:rsidRDefault="00AA02ED" w:rsidP="00082530">
      <w:pPr>
        <w:pStyle w:val="ListParagraph"/>
        <w:numPr>
          <w:ilvl w:val="0"/>
          <w:numId w:val="5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Régulation des systèmes de conditionnement d’air a débit constant :</w:t>
      </w: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                    - A un conduit </w:t>
      </w: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                     - A deux conduits </w:t>
      </w:r>
    </w:p>
    <w:p w:rsidR="00AA02ED" w:rsidRPr="007806AA" w:rsidRDefault="00AA02ED" w:rsidP="00082530">
      <w:pPr>
        <w:pStyle w:val="ListParagraph"/>
        <w:numPr>
          <w:ilvl w:val="0"/>
          <w:numId w:val="54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Régulation des systèmes de conditionnement d’air a débit variable VAV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Contrôle des conditions de l'air.</w:t>
      </w:r>
    </w:p>
    <w:p w:rsidR="00AA02ED" w:rsidRPr="007806AA" w:rsidRDefault="00AA02ED" w:rsidP="00082530">
      <w:pPr>
        <w:pStyle w:val="ListParagraph"/>
        <w:numPr>
          <w:ilvl w:val="0"/>
          <w:numId w:val="5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Contrôle des serpentins de refroidissement.</w:t>
      </w:r>
    </w:p>
    <w:p w:rsidR="00AA02ED" w:rsidRPr="007806AA" w:rsidRDefault="00AA02ED" w:rsidP="00082530">
      <w:pPr>
        <w:pStyle w:val="ListParagraph"/>
        <w:numPr>
          <w:ilvl w:val="0"/>
          <w:numId w:val="5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Contrôle des serpentins de déshumidification.</w:t>
      </w:r>
    </w:p>
    <w:p w:rsidR="00AA02ED" w:rsidRPr="007806AA" w:rsidRDefault="00AA02ED" w:rsidP="00082530">
      <w:pPr>
        <w:pStyle w:val="ListParagraph"/>
        <w:numPr>
          <w:ilvl w:val="0"/>
          <w:numId w:val="5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Contrôle de la pompe.</w:t>
      </w:r>
    </w:p>
    <w:p w:rsidR="00AA02ED" w:rsidRPr="007806AA" w:rsidRDefault="00AA02ED" w:rsidP="00082530">
      <w:pPr>
        <w:pStyle w:val="ListParagraph"/>
        <w:numPr>
          <w:ilvl w:val="0"/>
          <w:numId w:val="52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Contrôle du serpentin de réchauffage.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Contrôle du moteur du compresseur.</w:t>
      </w:r>
    </w:p>
    <w:p w:rsidR="00AA02ED" w:rsidRPr="007806AA" w:rsidRDefault="00AA02ED" w:rsidP="00082530">
      <w:pPr>
        <w:pStyle w:val="ListParagraph"/>
        <w:numPr>
          <w:ilvl w:val="0"/>
          <w:numId w:val="5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Protection de surcharge.</w:t>
      </w:r>
    </w:p>
    <w:p w:rsidR="00AA02ED" w:rsidRPr="007806AA" w:rsidRDefault="00AA02ED" w:rsidP="00082530">
      <w:pPr>
        <w:pStyle w:val="ListParagraph"/>
        <w:numPr>
          <w:ilvl w:val="0"/>
          <w:numId w:val="5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Dispositifs de protection du compresseur.</w:t>
      </w:r>
    </w:p>
    <w:p w:rsidR="00AA02ED" w:rsidRPr="007806AA" w:rsidRDefault="00AA02ED" w:rsidP="00082530">
      <w:pPr>
        <w:pStyle w:val="ListParagraph"/>
        <w:numPr>
          <w:ilvl w:val="0"/>
          <w:numId w:val="5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Système de contrôle de l'huile.</w:t>
      </w:r>
    </w:p>
    <w:p w:rsidR="000D3D6F" w:rsidRDefault="000D3D6F" w:rsidP="00B2512A">
      <w:pPr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</w:p>
    <w:p w:rsidR="00B2512A" w:rsidRPr="007806AA" w:rsidRDefault="00793248" w:rsidP="00B2512A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>CHAPITRE 6</w:t>
      </w:r>
      <w:r w:rsidRPr="007806AA">
        <w:rPr>
          <w:rFonts w:cs="Times New Roman"/>
          <w:b/>
          <w:bCs/>
          <w:sz w:val="28"/>
          <w:szCs w:val="28"/>
          <w:lang w:val="fr-FR"/>
        </w:rPr>
        <w:t> :</w:t>
      </w:r>
    </w:p>
    <w:p w:rsidR="00793248" w:rsidRPr="007806AA" w:rsidRDefault="00793248" w:rsidP="00B2512A">
      <w:pPr>
        <w:jc w:val="center"/>
        <w:rPr>
          <w:rFonts w:cs="Times New Roman"/>
          <w:b/>
          <w:bCs/>
          <w:sz w:val="28"/>
          <w:szCs w:val="28"/>
          <w:lang w:val="fr-FR"/>
        </w:rPr>
      </w:pPr>
    </w:p>
    <w:p w:rsidR="00AA02ED" w:rsidRPr="007806AA" w:rsidRDefault="00793248" w:rsidP="00B2512A">
      <w:pPr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REGULATION EN REFRIGERATION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Contrôle de sûreté.</w:t>
      </w:r>
    </w:p>
    <w:p w:rsidR="00AA02ED" w:rsidRPr="007806AA" w:rsidRDefault="00AA02ED" w:rsidP="00082530">
      <w:pPr>
        <w:pStyle w:val="ListParagraph"/>
        <w:numPr>
          <w:ilvl w:val="0"/>
          <w:numId w:val="5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Nécessité</w:t>
      </w:r>
    </w:p>
    <w:p w:rsidR="00AA02ED" w:rsidRPr="007806AA" w:rsidRDefault="00AA02ED" w:rsidP="00082530">
      <w:pPr>
        <w:pStyle w:val="ListParagraph"/>
        <w:numPr>
          <w:ilvl w:val="0"/>
          <w:numId w:val="5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Contre la haute pression</w:t>
      </w:r>
    </w:p>
    <w:p w:rsidR="00AA02ED" w:rsidRPr="007806AA" w:rsidRDefault="00AA02ED" w:rsidP="00082530">
      <w:pPr>
        <w:pStyle w:val="ListParagraph"/>
        <w:numPr>
          <w:ilvl w:val="0"/>
          <w:numId w:val="5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lastRenderedPageBreak/>
        <w:t>Contre la basse pression</w:t>
      </w:r>
    </w:p>
    <w:p w:rsidR="00AA02ED" w:rsidRPr="007806AA" w:rsidRDefault="00AA02ED" w:rsidP="00082530">
      <w:pPr>
        <w:pStyle w:val="ListParagraph"/>
        <w:numPr>
          <w:ilvl w:val="0"/>
          <w:numId w:val="5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Contre le manque de pression de l'huile</w:t>
      </w:r>
    </w:p>
    <w:p w:rsidR="00AA02ED" w:rsidRPr="007806AA" w:rsidRDefault="00AA02ED" w:rsidP="00082530">
      <w:pPr>
        <w:pStyle w:val="ListParagraph"/>
        <w:numPr>
          <w:ilvl w:val="0"/>
          <w:numId w:val="5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Contre un niveau haut du réfrigérant liquide</w:t>
      </w:r>
    </w:p>
    <w:p w:rsidR="00AA02ED" w:rsidRPr="007806AA" w:rsidRDefault="00AA02ED" w:rsidP="00082530">
      <w:pPr>
        <w:pStyle w:val="ListParagraph"/>
        <w:numPr>
          <w:ilvl w:val="0"/>
          <w:numId w:val="51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Contre un niveau bas du réfrigérant liquide</w:t>
      </w:r>
    </w:p>
    <w:p w:rsidR="00AA02ED" w:rsidRPr="007806AA" w:rsidRDefault="00AA02ED" w:rsidP="00AA02ED">
      <w:pPr>
        <w:pStyle w:val="ListParagraph"/>
        <w:ind w:left="1440"/>
        <w:rPr>
          <w:rFonts w:asciiTheme="minorBidi" w:hAnsiTheme="minorBidi" w:cstheme="minorBidi"/>
        </w:rPr>
      </w:pPr>
    </w:p>
    <w:p w:rsidR="000D3D6F" w:rsidRDefault="000D3D6F" w:rsidP="00B2512A">
      <w:pPr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</w:p>
    <w:p w:rsidR="000D3D6F" w:rsidRDefault="000D3D6F" w:rsidP="00B2512A">
      <w:pPr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</w:p>
    <w:p w:rsidR="00B2512A" w:rsidRPr="007806AA" w:rsidRDefault="00793248" w:rsidP="00B2512A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>CHAPITRE 7</w:t>
      </w:r>
      <w:r w:rsidRPr="007806AA">
        <w:rPr>
          <w:rFonts w:cs="Times New Roman"/>
          <w:b/>
          <w:bCs/>
          <w:sz w:val="28"/>
          <w:szCs w:val="28"/>
          <w:lang w:val="fr-FR"/>
        </w:rPr>
        <w:t> :</w:t>
      </w:r>
    </w:p>
    <w:p w:rsidR="00793248" w:rsidRPr="007806AA" w:rsidRDefault="00793248" w:rsidP="00B2512A">
      <w:pPr>
        <w:jc w:val="center"/>
        <w:rPr>
          <w:rFonts w:cs="Times New Roman"/>
          <w:b/>
          <w:bCs/>
          <w:sz w:val="28"/>
          <w:szCs w:val="28"/>
          <w:lang w:val="fr-FR"/>
        </w:rPr>
      </w:pPr>
    </w:p>
    <w:p w:rsidR="00AA02ED" w:rsidRPr="007806AA" w:rsidRDefault="00793248" w:rsidP="00B2512A">
      <w:pPr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REGULATION EN CHAUFFAGE</w:t>
      </w: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Eléments régulateurs.</w:t>
      </w:r>
    </w:p>
    <w:p w:rsidR="00AA02ED" w:rsidRPr="007806AA" w:rsidRDefault="00AA02ED" w:rsidP="00082530">
      <w:pPr>
        <w:pStyle w:val="ListParagraph"/>
        <w:numPr>
          <w:ilvl w:val="0"/>
          <w:numId w:val="49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Vannes à deux voies.</w:t>
      </w:r>
    </w:p>
    <w:p w:rsidR="00AA02ED" w:rsidRPr="007806AA" w:rsidRDefault="00AA02ED" w:rsidP="00082530">
      <w:pPr>
        <w:pStyle w:val="ListParagraph"/>
        <w:numPr>
          <w:ilvl w:val="0"/>
          <w:numId w:val="49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Vannes à 3 voies.</w:t>
      </w:r>
    </w:p>
    <w:p w:rsidR="00AA02ED" w:rsidRPr="007806AA" w:rsidRDefault="00AA02ED" w:rsidP="00082530">
      <w:pPr>
        <w:pStyle w:val="ListParagraph"/>
        <w:numPr>
          <w:ilvl w:val="0"/>
          <w:numId w:val="49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Vannes à 4 voies.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Eléments de liaison.</w:t>
      </w:r>
    </w:p>
    <w:p w:rsidR="00AA02ED" w:rsidRPr="007806AA" w:rsidRDefault="00AA02ED" w:rsidP="00082530">
      <w:pPr>
        <w:pStyle w:val="ListParagraph"/>
        <w:numPr>
          <w:ilvl w:val="0"/>
          <w:numId w:val="50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Type à action directe.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* Thermostat à une influence.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</w:r>
      <w:r w:rsidRPr="007806AA">
        <w:rPr>
          <w:rFonts w:asciiTheme="minorBidi" w:hAnsiTheme="minorBidi" w:cstheme="minorBidi"/>
          <w:sz w:val="22"/>
          <w:szCs w:val="22"/>
          <w:lang w:val="fr-FR"/>
        </w:rPr>
        <w:tab/>
        <w:t>* Thermostat à double influence.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/>
        </w:rPr>
      </w:pPr>
      <w:r w:rsidRPr="007806AA">
        <w:rPr>
          <w:rFonts w:asciiTheme="minorBidi" w:hAnsiTheme="minorBidi" w:cstheme="minorBidi"/>
          <w:sz w:val="22"/>
          <w:szCs w:val="22"/>
          <w:lang w:val="fr-FR"/>
        </w:rPr>
        <w:t>-   Appareils de sécurité.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/>
        </w:rPr>
      </w:pPr>
    </w:p>
    <w:p w:rsidR="0025449A" w:rsidRPr="007806AA" w:rsidRDefault="0025449A" w:rsidP="00B2512A">
      <w:pPr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</w:p>
    <w:p w:rsidR="00B2512A" w:rsidRPr="007806AA" w:rsidRDefault="00793248" w:rsidP="00B2512A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>CHAPITRE 8</w:t>
      </w:r>
      <w:r w:rsidRPr="007806AA">
        <w:rPr>
          <w:rFonts w:cs="Times New Roman"/>
          <w:b/>
          <w:bCs/>
          <w:sz w:val="28"/>
          <w:szCs w:val="28"/>
          <w:lang w:val="fr-FR"/>
        </w:rPr>
        <w:t> :</w:t>
      </w:r>
    </w:p>
    <w:p w:rsidR="00793248" w:rsidRPr="007806AA" w:rsidRDefault="00793248" w:rsidP="00B2512A">
      <w:pPr>
        <w:jc w:val="center"/>
        <w:rPr>
          <w:rFonts w:cs="Times New Roman"/>
          <w:b/>
          <w:bCs/>
          <w:sz w:val="28"/>
          <w:szCs w:val="28"/>
          <w:lang w:val="fr-FR"/>
        </w:rPr>
      </w:pPr>
    </w:p>
    <w:p w:rsidR="00AA02ED" w:rsidRPr="007806AA" w:rsidRDefault="00793248" w:rsidP="00B2512A">
      <w:pPr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DIFFERENTS MODES DE REGULATION</w:t>
      </w:r>
    </w:p>
    <w:p w:rsidR="00AA02ED" w:rsidRPr="007806AA" w:rsidRDefault="00AA02ED" w:rsidP="00082530">
      <w:pPr>
        <w:pStyle w:val="ListParagraph"/>
        <w:numPr>
          <w:ilvl w:val="0"/>
          <w:numId w:val="50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Considérations générales.</w:t>
      </w:r>
    </w:p>
    <w:p w:rsidR="00AA02ED" w:rsidRPr="007806AA" w:rsidRDefault="00AA02ED" w:rsidP="00082530">
      <w:pPr>
        <w:pStyle w:val="ListParagraph"/>
        <w:numPr>
          <w:ilvl w:val="0"/>
          <w:numId w:val="50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Régulation locale</w:t>
      </w:r>
    </w:p>
    <w:p w:rsidR="00AA02ED" w:rsidRPr="007806AA" w:rsidRDefault="00AA02ED" w:rsidP="00082530">
      <w:pPr>
        <w:pStyle w:val="ListParagraph"/>
        <w:numPr>
          <w:ilvl w:val="0"/>
          <w:numId w:val="50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Régulation centrale.</w:t>
      </w:r>
    </w:p>
    <w:p w:rsidR="00AA02ED" w:rsidRPr="007806AA" w:rsidRDefault="00AA02ED" w:rsidP="00082530">
      <w:pPr>
        <w:pStyle w:val="ListParagraph"/>
        <w:numPr>
          <w:ilvl w:val="0"/>
          <w:numId w:val="50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Régulation par pièce.</w:t>
      </w:r>
    </w:p>
    <w:p w:rsidR="00AA02ED" w:rsidRPr="007806AA" w:rsidRDefault="00AA02ED" w:rsidP="00082530">
      <w:pPr>
        <w:pStyle w:val="ListParagraph"/>
        <w:numPr>
          <w:ilvl w:val="0"/>
          <w:numId w:val="50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Régulation par circuit.</w:t>
      </w:r>
    </w:p>
    <w:p w:rsidR="00AA02ED" w:rsidRPr="007806AA" w:rsidRDefault="00AA02ED" w:rsidP="00082530">
      <w:pPr>
        <w:pStyle w:val="ListParagraph"/>
        <w:numPr>
          <w:ilvl w:val="0"/>
          <w:numId w:val="50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Régulation climatique.</w:t>
      </w:r>
    </w:p>
    <w:p w:rsidR="00B2512A" w:rsidRPr="007806AA" w:rsidRDefault="00793248" w:rsidP="00B2512A">
      <w:pPr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>CHAPITRE 9</w:t>
      </w:r>
      <w:r w:rsidRPr="007806AA">
        <w:rPr>
          <w:rFonts w:cs="Times New Roman"/>
          <w:b/>
          <w:bCs/>
          <w:sz w:val="28"/>
          <w:szCs w:val="28"/>
          <w:lang w:val="fr-FR"/>
        </w:rPr>
        <w:t> :</w:t>
      </w:r>
    </w:p>
    <w:p w:rsidR="00793248" w:rsidRPr="007806AA" w:rsidRDefault="00793248" w:rsidP="00B2512A">
      <w:pPr>
        <w:jc w:val="center"/>
        <w:rPr>
          <w:rFonts w:cs="Times New Roman"/>
          <w:b/>
          <w:bCs/>
          <w:sz w:val="28"/>
          <w:szCs w:val="28"/>
          <w:lang w:val="fr-FR"/>
        </w:rPr>
      </w:pPr>
    </w:p>
    <w:p w:rsidR="00AA02ED" w:rsidRPr="007806AA" w:rsidRDefault="00793248" w:rsidP="00B2512A">
      <w:pPr>
        <w:jc w:val="center"/>
        <w:rPr>
          <w:rFonts w:asciiTheme="minorBidi" w:hAnsiTheme="minorBidi" w:cstheme="minorBidi"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AUTOMATION ET</w:t>
      </w:r>
      <w:r w:rsidRPr="007806AA">
        <w:rPr>
          <w:rFonts w:asciiTheme="minorBidi" w:hAnsiTheme="minorBidi" w:cstheme="minorBidi"/>
          <w:sz w:val="28"/>
          <w:szCs w:val="28"/>
          <w:lang w:val="fr-FR"/>
        </w:rPr>
        <w:t xml:space="preserve"> </w:t>
      </w: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AUTOMATES PROGRAMMABLES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 xml:space="preserve">Système automatisée 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Etude de la partie opérative.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Etude de la partie commande.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Etude de la partie relation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Structure et architecture d’un automate programmable (mémoires – processeurs – interfaces d’entrées et sorties)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Langage de programmation d’un automate.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lastRenderedPageBreak/>
        <w:t xml:space="preserve">Grafcet et quelques </w:t>
      </w:r>
      <w:r w:rsidR="000D3D6F" w:rsidRPr="007806AA">
        <w:rPr>
          <w:rFonts w:asciiTheme="minorBidi" w:hAnsiTheme="minorBidi" w:cstheme="minorBidi"/>
        </w:rPr>
        <w:t>applications</w:t>
      </w:r>
      <w:r w:rsidRPr="007806AA">
        <w:rPr>
          <w:rFonts w:asciiTheme="minorBidi" w:hAnsiTheme="minorBidi" w:cstheme="minorBidi"/>
        </w:rPr>
        <w:t xml:space="preserve"> sur le grafcet.</w:t>
      </w:r>
    </w:p>
    <w:p w:rsidR="00860102" w:rsidRPr="007806AA" w:rsidRDefault="00860102" w:rsidP="00B2512A">
      <w:pPr>
        <w:ind w:right="426" w:hanging="426"/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</w:p>
    <w:p w:rsidR="00B2512A" w:rsidRPr="007806AA" w:rsidRDefault="00793248" w:rsidP="00B2512A">
      <w:pPr>
        <w:ind w:right="426" w:hanging="426"/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>CHAPITRE 10</w:t>
      </w:r>
      <w:r w:rsidRPr="007806AA">
        <w:rPr>
          <w:rFonts w:cs="Times New Roman"/>
          <w:b/>
          <w:bCs/>
          <w:sz w:val="28"/>
          <w:szCs w:val="28"/>
          <w:lang w:val="fr-FR"/>
        </w:rPr>
        <w:t> :</w:t>
      </w:r>
    </w:p>
    <w:p w:rsidR="00793248" w:rsidRPr="007806AA" w:rsidRDefault="00793248" w:rsidP="00B2512A">
      <w:pPr>
        <w:ind w:right="426" w:hanging="426"/>
        <w:jc w:val="center"/>
        <w:rPr>
          <w:rFonts w:cs="Times New Roman"/>
          <w:b/>
          <w:bCs/>
          <w:sz w:val="28"/>
          <w:szCs w:val="28"/>
          <w:lang w:val="fr-FR"/>
        </w:rPr>
      </w:pPr>
    </w:p>
    <w:p w:rsidR="00AA02ED" w:rsidRPr="007806AA" w:rsidRDefault="00793248" w:rsidP="00B2512A">
      <w:pPr>
        <w:ind w:right="426" w:hanging="426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LES REGULATEURS COMMUNICANTS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Généralités sur les lois de régulation (analogique – numérique).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Rôle d’un régulateur.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Régulateur Tout ou Rien.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Régulateur  numérique.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Régulateur analogique.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Régulateur Proportionnelle P.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Régulateur Proportionnelle- Intégrale PI.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Régulateur Proportionnelle- Intégrale – Dérivée PID</w:t>
      </w:r>
    </w:p>
    <w:p w:rsidR="00AA02ED" w:rsidRPr="007806AA" w:rsidRDefault="00AA02ED" w:rsidP="00AA02ED">
      <w:pPr>
        <w:pStyle w:val="ListParagraph"/>
        <w:rPr>
          <w:rFonts w:asciiTheme="minorBidi" w:hAnsiTheme="minorBidi" w:cstheme="minorBidi"/>
        </w:rPr>
      </w:pPr>
    </w:p>
    <w:p w:rsidR="00B2512A" w:rsidRPr="007806AA" w:rsidRDefault="00793248" w:rsidP="00B2512A">
      <w:pPr>
        <w:ind w:right="426" w:hanging="426"/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7806AA">
        <w:rPr>
          <w:rFonts w:cs="Times New Roman"/>
          <w:b/>
          <w:bCs/>
          <w:sz w:val="28"/>
          <w:szCs w:val="28"/>
          <w:u w:val="single"/>
          <w:lang w:val="fr-FR"/>
        </w:rPr>
        <w:t>CHAPITRE 11</w:t>
      </w:r>
      <w:r w:rsidRPr="007806AA">
        <w:rPr>
          <w:rFonts w:cs="Times New Roman"/>
          <w:b/>
          <w:bCs/>
          <w:sz w:val="28"/>
          <w:szCs w:val="28"/>
          <w:lang w:val="fr-FR"/>
        </w:rPr>
        <w:t> :</w:t>
      </w:r>
    </w:p>
    <w:p w:rsidR="00793248" w:rsidRPr="007806AA" w:rsidRDefault="00793248" w:rsidP="00B2512A">
      <w:pPr>
        <w:ind w:right="426" w:hanging="426"/>
        <w:jc w:val="center"/>
        <w:rPr>
          <w:rFonts w:cs="Times New Roman"/>
          <w:b/>
          <w:bCs/>
          <w:sz w:val="28"/>
          <w:szCs w:val="28"/>
          <w:lang w:val="fr-FR"/>
        </w:rPr>
      </w:pPr>
    </w:p>
    <w:p w:rsidR="00AA02ED" w:rsidRPr="007806AA" w:rsidRDefault="00793248" w:rsidP="00B2512A">
      <w:pPr>
        <w:ind w:right="426" w:hanging="426"/>
        <w:jc w:val="center"/>
        <w:rPr>
          <w:rFonts w:asciiTheme="minorBidi" w:hAnsiTheme="minorBidi" w:cstheme="minorBidi"/>
          <w:b/>
          <w:bCs/>
          <w:sz w:val="28"/>
          <w:szCs w:val="28"/>
          <w:lang w:val="fr-FR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/>
        </w:rPr>
        <w:t>GESTION TECHNIQUE DES BATIMENTS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La GTB  pour les services techniques de bâtiments.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La conception des systèmes de GTB.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L’organisation des systèmes de GTB.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Les réseaux de communications internes.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Les télécommunications.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Les unités locales.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Le poste centrale.</w:t>
      </w:r>
    </w:p>
    <w:p w:rsidR="00AA02ED" w:rsidRPr="007806AA" w:rsidRDefault="00AA02ED" w:rsidP="00082530">
      <w:pPr>
        <w:pStyle w:val="ListParagraph"/>
        <w:numPr>
          <w:ilvl w:val="0"/>
          <w:numId w:val="43"/>
        </w:numPr>
        <w:rPr>
          <w:rFonts w:asciiTheme="minorBidi" w:hAnsiTheme="minorBidi" w:cstheme="minorBidi"/>
        </w:rPr>
      </w:pPr>
      <w:r w:rsidRPr="007806AA">
        <w:rPr>
          <w:rFonts w:asciiTheme="minorBidi" w:hAnsiTheme="minorBidi" w:cstheme="minorBidi"/>
        </w:rPr>
        <w:t>La formation et maintenance.</w:t>
      </w:r>
    </w:p>
    <w:p w:rsidR="000F0367" w:rsidRPr="007806AA" w:rsidRDefault="000F0367" w:rsidP="000F0367">
      <w:pPr>
        <w:rPr>
          <w:rFonts w:asciiTheme="minorBidi" w:hAnsiTheme="minorBidi" w:cstheme="minorBidi"/>
          <w:lang w:val="fr-FR"/>
        </w:rPr>
      </w:pPr>
    </w:p>
    <w:p w:rsidR="000F0367" w:rsidRPr="007806AA" w:rsidRDefault="000F0367" w:rsidP="000F0367">
      <w:pPr>
        <w:rPr>
          <w:rFonts w:asciiTheme="minorBidi" w:hAnsiTheme="minorBidi" w:cstheme="minorBidi"/>
          <w:lang w:val="fr-FR"/>
        </w:rPr>
      </w:pPr>
    </w:p>
    <w:p w:rsidR="000F0367" w:rsidRPr="007806AA" w:rsidRDefault="000F0367" w:rsidP="000F0367">
      <w:pPr>
        <w:rPr>
          <w:rFonts w:asciiTheme="minorBidi" w:hAnsiTheme="minorBidi" w:cstheme="minorBidi"/>
          <w:lang w:val="fr-FR"/>
        </w:rPr>
      </w:pPr>
    </w:p>
    <w:p w:rsidR="000F0367" w:rsidRPr="007806AA" w:rsidRDefault="000F0367" w:rsidP="000F0367">
      <w:pPr>
        <w:rPr>
          <w:rFonts w:asciiTheme="minorBidi" w:hAnsiTheme="minorBidi" w:cstheme="minorBidi"/>
          <w:lang w:val="fr-FR"/>
        </w:rPr>
      </w:pPr>
    </w:p>
    <w:p w:rsidR="00206F2A" w:rsidRPr="007806AA" w:rsidRDefault="00206F2A" w:rsidP="000F0367">
      <w:pPr>
        <w:rPr>
          <w:rFonts w:asciiTheme="minorBidi" w:hAnsiTheme="minorBidi" w:cstheme="minorBidi"/>
          <w:lang w:val="fr-FR"/>
        </w:rPr>
      </w:pPr>
    </w:p>
    <w:p w:rsidR="00206F2A" w:rsidRPr="007806AA" w:rsidRDefault="00206F2A" w:rsidP="000F0367">
      <w:pPr>
        <w:rPr>
          <w:rFonts w:asciiTheme="minorBidi" w:hAnsiTheme="minorBidi" w:cstheme="minorBidi"/>
          <w:lang w:val="fr-FR"/>
        </w:rPr>
      </w:pPr>
    </w:p>
    <w:p w:rsidR="00206F2A" w:rsidRPr="007806AA" w:rsidRDefault="00206F2A" w:rsidP="000F0367">
      <w:pPr>
        <w:rPr>
          <w:rFonts w:asciiTheme="minorBidi" w:hAnsiTheme="minorBidi" w:cstheme="minorBidi"/>
          <w:lang w:val="fr-FR"/>
        </w:rPr>
      </w:pPr>
    </w:p>
    <w:p w:rsidR="00206F2A" w:rsidRPr="007806AA" w:rsidRDefault="00206F2A" w:rsidP="000F0367">
      <w:pPr>
        <w:rPr>
          <w:rFonts w:asciiTheme="minorBidi" w:hAnsiTheme="minorBidi" w:cstheme="minorBidi"/>
          <w:lang w:val="fr-FR"/>
        </w:rPr>
      </w:pPr>
    </w:p>
    <w:p w:rsidR="00206F2A" w:rsidRPr="007806AA" w:rsidRDefault="00206F2A" w:rsidP="000F0367">
      <w:pPr>
        <w:rPr>
          <w:rFonts w:asciiTheme="minorBidi" w:hAnsiTheme="minorBidi" w:cstheme="minorBidi"/>
          <w:lang w:val="fr-FR"/>
        </w:rPr>
      </w:pPr>
    </w:p>
    <w:p w:rsidR="00206F2A" w:rsidRPr="007806AA" w:rsidRDefault="00206F2A" w:rsidP="000F0367">
      <w:pPr>
        <w:rPr>
          <w:rFonts w:asciiTheme="minorBidi" w:hAnsiTheme="minorBidi" w:cstheme="minorBidi"/>
          <w:lang w:val="fr-FR"/>
        </w:rPr>
      </w:pPr>
    </w:p>
    <w:p w:rsidR="00206F2A" w:rsidRPr="007806AA" w:rsidRDefault="00206F2A" w:rsidP="000F0367">
      <w:pPr>
        <w:rPr>
          <w:rFonts w:asciiTheme="minorBidi" w:hAnsiTheme="minorBidi" w:cstheme="minorBidi"/>
          <w:lang w:val="fr-FR"/>
        </w:rPr>
      </w:pPr>
    </w:p>
    <w:p w:rsidR="00206F2A" w:rsidRPr="007806AA" w:rsidRDefault="00206F2A" w:rsidP="000F0367">
      <w:pPr>
        <w:rPr>
          <w:rFonts w:asciiTheme="minorBidi" w:hAnsiTheme="minorBidi" w:cstheme="minorBidi"/>
          <w:lang w:val="fr-FR"/>
        </w:rPr>
      </w:pPr>
    </w:p>
    <w:p w:rsidR="00206F2A" w:rsidRPr="007806AA" w:rsidRDefault="00206F2A" w:rsidP="000F0367">
      <w:pPr>
        <w:rPr>
          <w:rFonts w:asciiTheme="minorBidi" w:hAnsiTheme="minorBidi" w:cstheme="minorBidi"/>
          <w:lang w:val="fr-FR"/>
        </w:rPr>
      </w:pPr>
    </w:p>
    <w:p w:rsidR="00206F2A" w:rsidRPr="007806AA" w:rsidRDefault="00206F2A" w:rsidP="000F0367">
      <w:pPr>
        <w:rPr>
          <w:rFonts w:asciiTheme="minorBidi" w:hAnsiTheme="minorBidi" w:cstheme="minorBidi"/>
          <w:lang w:val="fr-FR"/>
        </w:rPr>
      </w:pPr>
    </w:p>
    <w:p w:rsidR="00206F2A" w:rsidRPr="007806AA" w:rsidRDefault="00206F2A" w:rsidP="000F0367">
      <w:pPr>
        <w:rPr>
          <w:rFonts w:asciiTheme="minorBidi" w:hAnsiTheme="minorBidi" w:cstheme="minorBidi"/>
          <w:lang w:val="fr-FR"/>
        </w:rPr>
      </w:pPr>
    </w:p>
    <w:p w:rsidR="00206F2A" w:rsidRPr="007806AA" w:rsidRDefault="00206F2A" w:rsidP="000F0367">
      <w:pPr>
        <w:rPr>
          <w:rFonts w:asciiTheme="minorBidi" w:hAnsiTheme="minorBidi" w:cstheme="minorBidi"/>
          <w:lang w:val="fr-FR"/>
        </w:rPr>
      </w:pPr>
    </w:p>
    <w:p w:rsidR="00860102" w:rsidRPr="007806AA" w:rsidRDefault="00860102" w:rsidP="000F0367">
      <w:pPr>
        <w:rPr>
          <w:rFonts w:asciiTheme="minorBidi" w:hAnsiTheme="minorBidi" w:cstheme="minorBidi"/>
          <w:lang w:val="fr-FR"/>
        </w:rPr>
      </w:pPr>
    </w:p>
    <w:p w:rsidR="00860102" w:rsidRPr="007806AA" w:rsidRDefault="00860102" w:rsidP="000F0367">
      <w:pPr>
        <w:rPr>
          <w:rFonts w:asciiTheme="minorBidi" w:hAnsiTheme="minorBidi" w:cstheme="minorBidi"/>
          <w:lang w:val="fr-FR"/>
        </w:rPr>
      </w:pPr>
    </w:p>
    <w:p w:rsidR="009A7647" w:rsidRDefault="00B61FD4" w:rsidP="00B61FD4">
      <w:pPr>
        <w:tabs>
          <w:tab w:val="left" w:pos="2385"/>
        </w:tabs>
        <w:rPr>
          <w:rFonts w:cs="Times New Roman"/>
          <w:b/>
          <w:bCs/>
          <w:sz w:val="28"/>
          <w:szCs w:val="26"/>
          <w:lang w:val="fr-FR"/>
        </w:rPr>
      </w:pPr>
      <w:r>
        <w:rPr>
          <w:rFonts w:asciiTheme="minorBidi" w:hAnsiTheme="minorBidi" w:cstheme="minorBidi"/>
          <w:lang w:val="fr-FR"/>
        </w:rPr>
        <w:tab/>
      </w:r>
      <w:bookmarkStart w:id="0" w:name="_GoBack"/>
      <w:bookmarkEnd w:id="0"/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sectPr w:rsidR="009A7647" w:rsidSect="00B61FD4">
      <w:headerReference w:type="default" r:id="rId22"/>
      <w:footerReference w:type="default" r:id="rId23"/>
      <w:footerReference w:type="first" r:id="rId24"/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3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1FD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9961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1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0DB0240954BD492999F668EDE993E5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85355" w:rsidRDefault="00585355" w:rsidP="005756F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TS Climatisation</w:t>
        </w:r>
      </w:p>
    </w:sdtContent>
  </w:sdt>
  <w:p w:rsidR="00585355" w:rsidRDefault="005853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0E43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20F0"/>
    <w:rsid w:val="006D78D7"/>
    <w:rsid w:val="006E3B4D"/>
    <w:rsid w:val="006E6959"/>
    <w:rsid w:val="0070146D"/>
    <w:rsid w:val="007073C2"/>
    <w:rsid w:val="0071077C"/>
    <w:rsid w:val="007117B7"/>
    <w:rsid w:val="00716A65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36C20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1FD4"/>
    <w:rsid w:val="00B6375E"/>
    <w:rsid w:val="00B67062"/>
    <w:rsid w:val="00B72233"/>
    <w:rsid w:val="00B74AF8"/>
    <w:rsid w:val="00B773BA"/>
    <w:rsid w:val="00B779C0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14F7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01BD"/>
    <w:rsid w:val="00E046D5"/>
    <w:rsid w:val="00E071BA"/>
    <w:rsid w:val="00E07D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att.club.fr/page1/page26/page26.html" TargetMode="External"/><Relationship Id="rId13" Type="http://schemas.openxmlformats.org/officeDocument/2006/relationships/hyperlink" Target="http://gatt.club.fr/page1/page26/page26.html" TargetMode="External"/><Relationship Id="rId18" Type="http://schemas.openxmlformats.org/officeDocument/2006/relationships/hyperlink" Target="http://gatt.club.fr/page1/page26/page26.html" TargetMode="External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hyperlink" Target="http://gatt.club.fr/page1/page26/page26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gatt.club.fr/page1/page26/page26.html" TargetMode="External"/><Relationship Id="rId17" Type="http://schemas.openxmlformats.org/officeDocument/2006/relationships/hyperlink" Target="http://gatt.club.fr/page1/page26/page26.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gatt.club.fr/page1/page26/page26.html" TargetMode="External"/><Relationship Id="rId20" Type="http://schemas.openxmlformats.org/officeDocument/2006/relationships/hyperlink" Target="http://gatt.club.fr/page1/page26/page26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att.club.fr/page1/page26/page26.html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gatt.club.fr/page1/page26/page26.html" TargetMode="External"/><Relationship Id="rId23" Type="http://schemas.openxmlformats.org/officeDocument/2006/relationships/footer" Target="footer1.xml"/><Relationship Id="rId10" Type="http://schemas.openxmlformats.org/officeDocument/2006/relationships/hyperlink" Target="http://gatt.club.fr/page1/page26/page26.html" TargetMode="External"/><Relationship Id="rId19" Type="http://schemas.openxmlformats.org/officeDocument/2006/relationships/hyperlink" Target="http://gatt.club.fr/page1/page26/page2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att.club.fr/page1/page26/page26.html" TargetMode="External"/><Relationship Id="rId14" Type="http://schemas.openxmlformats.org/officeDocument/2006/relationships/hyperlink" Target="http://gatt.club.fr/page1/page26/page26.html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B0240954BD492999F668EDE993E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5CC15-109C-4515-B540-2FA0D9FAB98E}"/>
      </w:docPartPr>
      <w:docPartBody>
        <w:p w:rsidR="00490940" w:rsidRDefault="00DD47A4" w:rsidP="00DD47A4">
          <w:pPr>
            <w:pStyle w:val="0DB0240954BD492999F668EDE993E5A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D47A4"/>
    <w:rsid w:val="0008158F"/>
    <w:rsid w:val="00266ED3"/>
    <w:rsid w:val="002B1638"/>
    <w:rsid w:val="003D39D2"/>
    <w:rsid w:val="00490940"/>
    <w:rsid w:val="0060701A"/>
    <w:rsid w:val="00662FA5"/>
    <w:rsid w:val="006C7637"/>
    <w:rsid w:val="006E2416"/>
    <w:rsid w:val="008D7E45"/>
    <w:rsid w:val="00C50EAE"/>
    <w:rsid w:val="00C5712B"/>
    <w:rsid w:val="00D02CF7"/>
    <w:rsid w:val="00DA75B6"/>
    <w:rsid w:val="00DD47A4"/>
    <w:rsid w:val="00F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B0240954BD492999F668EDE993E5A1">
    <w:name w:val="0DB0240954BD492999F668EDE993E5A1"/>
    <w:rsid w:val="00DD47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34987-F614-4042-A9AF-0B022BDD2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36</cp:revision>
  <cp:lastPrinted>2012-09-25T06:19:00Z</cp:lastPrinted>
  <dcterms:created xsi:type="dcterms:W3CDTF">2014-09-21T17:12:00Z</dcterms:created>
  <dcterms:modified xsi:type="dcterms:W3CDTF">2019-07-20T07:39:00Z</dcterms:modified>
</cp:coreProperties>
</file>